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4E2F" w14:textId="05797634" w:rsidR="00364CC9" w:rsidRDefault="00A12F48" w:rsidP="00A12F48">
      <w:pPr>
        <w:spacing w:after="0" w:line="240" w:lineRule="auto"/>
        <w:rPr>
          <w:rFonts w:ascii="Times New Roman" w:hAnsi="Times New Roman" w:cs="Times New Roman"/>
          <w:sz w:val="24"/>
          <w:szCs w:val="24"/>
        </w:rPr>
      </w:pPr>
      <w:r>
        <w:rPr>
          <w:rFonts w:ascii="Times New Roman" w:hAnsi="Times New Roman" w:cs="Times New Roman"/>
          <w:sz w:val="24"/>
          <w:szCs w:val="24"/>
        </w:rPr>
        <w:t>A special meeting of the Baxter City Council was called to order on Friday, May 27, 2022 at 5:00 p.m. in the Council Chambers of City Hall by Mayor Bryan DeJong. Council members Josh Lokenvitz, Josh Meckley, Tootie Samson, Jason Robinson, and Dan Kunkel were present. County Treasurer Doug Bishop was also present.</w:t>
      </w:r>
    </w:p>
    <w:p w14:paraId="1FB857DF" w14:textId="7E0FDB94" w:rsidR="00A12F48" w:rsidRDefault="00A12F48" w:rsidP="00A12F48">
      <w:pPr>
        <w:spacing w:after="0" w:line="240" w:lineRule="auto"/>
        <w:rPr>
          <w:rFonts w:ascii="Times New Roman" w:hAnsi="Times New Roman" w:cs="Times New Roman"/>
          <w:sz w:val="24"/>
          <w:szCs w:val="24"/>
        </w:rPr>
      </w:pPr>
    </w:p>
    <w:p w14:paraId="4167A73D" w14:textId="29BD5961" w:rsidR="00A12F48" w:rsidRDefault="00A12F48" w:rsidP="00A12F48">
      <w:pPr>
        <w:spacing w:after="0" w:line="240" w:lineRule="auto"/>
        <w:rPr>
          <w:rFonts w:ascii="Times New Roman" w:hAnsi="Times New Roman" w:cs="Times New Roman"/>
          <w:sz w:val="24"/>
          <w:szCs w:val="24"/>
        </w:rPr>
      </w:pPr>
      <w:r>
        <w:rPr>
          <w:rFonts w:ascii="Times New Roman" w:hAnsi="Times New Roman" w:cs="Times New Roman"/>
          <w:sz w:val="24"/>
          <w:szCs w:val="24"/>
        </w:rPr>
        <w:t>Lokenvitz moved to approve the Agenda. Samson seconded. Motion carried, all ayes.</w:t>
      </w:r>
    </w:p>
    <w:p w14:paraId="601A9EAD" w14:textId="784634C7" w:rsidR="00A12F48" w:rsidRDefault="00A12F48" w:rsidP="00A12F48">
      <w:pPr>
        <w:spacing w:after="0" w:line="240" w:lineRule="auto"/>
        <w:rPr>
          <w:rFonts w:ascii="Times New Roman" w:hAnsi="Times New Roman" w:cs="Times New Roman"/>
          <w:sz w:val="24"/>
          <w:szCs w:val="24"/>
        </w:rPr>
      </w:pPr>
    </w:p>
    <w:p w14:paraId="38639FA5" w14:textId="4F99E50F" w:rsidR="00A12F48" w:rsidRDefault="00A12F48" w:rsidP="00A12F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Nursing Home Property Discussion – Mayor DeJong updated the Council on his recent conversation with owner Brian Hoyle, </w:t>
      </w:r>
      <w:r w:rsidR="00D45FE7">
        <w:rPr>
          <w:rFonts w:ascii="Times New Roman" w:hAnsi="Times New Roman" w:cs="Times New Roman"/>
          <w:sz w:val="24"/>
          <w:szCs w:val="24"/>
        </w:rPr>
        <w:t xml:space="preserve">American Healthcare Investment. A </w:t>
      </w:r>
      <w:r w:rsidR="00A067B4">
        <w:rPr>
          <w:rFonts w:ascii="Times New Roman" w:hAnsi="Times New Roman" w:cs="Times New Roman"/>
          <w:sz w:val="24"/>
          <w:szCs w:val="24"/>
        </w:rPr>
        <w:t>counteroffer</w:t>
      </w:r>
      <w:r w:rsidR="00D45FE7">
        <w:rPr>
          <w:rFonts w:ascii="Times New Roman" w:hAnsi="Times New Roman" w:cs="Times New Roman"/>
          <w:sz w:val="24"/>
          <w:szCs w:val="24"/>
        </w:rPr>
        <w:t xml:space="preserve"> presented by Hoyle was discussed. Doug Bishop was present to discuss property taxes on the property. A recommendation by the City Attorney was also reviewed. Upon completion of lengthy discussion, Samson moved to proceed with the City Attorney’s recommendation and forego the </w:t>
      </w:r>
      <w:r w:rsidR="00A067B4">
        <w:rPr>
          <w:rFonts w:ascii="Times New Roman" w:hAnsi="Times New Roman" w:cs="Times New Roman"/>
          <w:sz w:val="24"/>
          <w:szCs w:val="24"/>
        </w:rPr>
        <w:t>counteroffer and negotiations at this time. Lokenvitz seconded. Motion carried, all ayes.</w:t>
      </w:r>
    </w:p>
    <w:p w14:paraId="71EF1F2E" w14:textId="7D8C0B96" w:rsidR="00A067B4" w:rsidRDefault="00A067B4" w:rsidP="00A12F48">
      <w:pPr>
        <w:spacing w:after="0" w:line="240" w:lineRule="auto"/>
        <w:rPr>
          <w:rFonts w:ascii="Times New Roman" w:hAnsi="Times New Roman" w:cs="Times New Roman"/>
          <w:sz w:val="24"/>
          <w:szCs w:val="24"/>
        </w:rPr>
      </w:pPr>
    </w:p>
    <w:p w14:paraId="00A57EA5" w14:textId="32E38C1E" w:rsidR="00A067B4" w:rsidRDefault="00A067B4" w:rsidP="00A12F48">
      <w:pPr>
        <w:spacing w:after="0" w:line="240" w:lineRule="auto"/>
        <w:rPr>
          <w:rFonts w:ascii="Times New Roman" w:hAnsi="Times New Roman" w:cs="Times New Roman"/>
          <w:sz w:val="24"/>
          <w:szCs w:val="24"/>
        </w:rPr>
      </w:pPr>
      <w:r>
        <w:rPr>
          <w:rFonts w:ascii="Times New Roman" w:hAnsi="Times New Roman" w:cs="Times New Roman"/>
          <w:sz w:val="24"/>
          <w:szCs w:val="24"/>
        </w:rPr>
        <w:t>Samson moved to adjourn. Robinson seconded. Motion carried, all ayes.</w:t>
      </w:r>
    </w:p>
    <w:p w14:paraId="5E831EDB" w14:textId="6743AE18" w:rsidR="00A067B4" w:rsidRDefault="00A067B4" w:rsidP="00A12F48">
      <w:pPr>
        <w:spacing w:after="0" w:line="240" w:lineRule="auto"/>
        <w:rPr>
          <w:rFonts w:ascii="Times New Roman" w:hAnsi="Times New Roman" w:cs="Times New Roman"/>
          <w:sz w:val="24"/>
          <w:szCs w:val="24"/>
        </w:rPr>
      </w:pPr>
    </w:p>
    <w:p w14:paraId="3254C041" w14:textId="1D989671" w:rsidR="00A067B4" w:rsidRDefault="00A067B4" w:rsidP="00A12F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1D02A32" w14:textId="72578393" w:rsidR="00A067B4" w:rsidRDefault="00A067B4" w:rsidP="00A12F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14:paraId="49C48D16" w14:textId="77777777" w:rsidR="00A067B4" w:rsidRDefault="00A067B4" w:rsidP="00A12F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10E27852" w14:textId="77777777" w:rsidR="00A067B4" w:rsidRDefault="00A067B4" w:rsidP="00A12F48">
      <w:pPr>
        <w:spacing w:after="0" w:line="240" w:lineRule="auto"/>
        <w:rPr>
          <w:rFonts w:ascii="Times New Roman" w:hAnsi="Times New Roman" w:cs="Times New Roman"/>
          <w:sz w:val="24"/>
          <w:szCs w:val="24"/>
        </w:rPr>
      </w:pPr>
    </w:p>
    <w:p w14:paraId="640B1DC0" w14:textId="638BE310" w:rsidR="00A067B4" w:rsidRDefault="00A067B4" w:rsidP="00A12F48">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4958AF1E" w14:textId="38B06E7F" w:rsidR="00A067B4" w:rsidRPr="00A12F48" w:rsidRDefault="00A067B4" w:rsidP="00A12F48">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r>
        <w:rPr>
          <w:rFonts w:ascii="Times New Roman" w:hAnsi="Times New Roman" w:cs="Times New Roman"/>
          <w:sz w:val="24"/>
          <w:szCs w:val="24"/>
        </w:rPr>
        <w:tab/>
      </w:r>
    </w:p>
    <w:sectPr w:rsidR="00A067B4" w:rsidRPr="00A1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48"/>
    <w:rsid w:val="00364CC9"/>
    <w:rsid w:val="00A067B4"/>
    <w:rsid w:val="00A12F48"/>
    <w:rsid w:val="00D4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0001"/>
  <w15:chartTrackingRefBased/>
  <w15:docId w15:val="{169EEF4C-1417-4798-9E93-99522199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1</cp:revision>
  <dcterms:created xsi:type="dcterms:W3CDTF">2022-05-31T15:02:00Z</dcterms:created>
  <dcterms:modified xsi:type="dcterms:W3CDTF">2022-05-31T15:15:00Z</dcterms:modified>
</cp:coreProperties>
</file>